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394" w:rsidRDefault="00DE5394" w:rsidP="00DE5394">
      <w:pPr>
        <w:ind w:firstLine="708"/>
        <w:jc w:val="center"/>
        <w:rPr>
          <w:b/>
          <w:sz w:val="24"/>
          <w:szCs w:val="24"/>
        </w:rPr>
      </w:pPr>
    </w:p>
    <w:p w:rsidR="00DE5394" w:rsidRPr="00CE7180" w:rsidRDefault="00DE5394" w:rsidP="00DE5394">
      <w:pPr>
        <w:jc w:val="center"/>
        <w:rPr>
          <w:b/>
          <w:sz w:val="32"/>
          <w:szCs w:val="32"/>
        </w:rPr>
      </w:pPr>
      <w:r w:rsidRPr="00CE7180">
        <w:rPr>
          <w:b/>
          <w:sz w:val="32"/>
          <w:szCs w:val="32"/>
        </w:rPr>
        <w:t>200 let služby moravské kultuře a vědě</w:t>
      </w:r>
    </w:p>
    <w:p w:rsidR="00DE5394" w:rsidRDefault="00DE5394" w:rsidP="00DE5394">
      <w:pPr>
        <w:jc w:val="center"/>
        <w:rPr>
          <w:sz w:val="28"/>
          <w:szCs w:val="28"/>
        </w:rPr>
      </w:pPr>
      <w:r>
        <w:rPr>
          <w:sz w:val="28"/>
          <w:szCs w:val="28"/>
        </w:rPr>
        <w:t>Moravské zemské muzeum slaví</w:t>
      </w:r>
      <w:r w:rsidRPr="00CE7180">
        <w:rPr>
          <w:sz w:val="28"/>
          <w:szCs w:val="28"/>
        </w:rPr>
        <w:t xml:space="preserve"> výročí svého založení</w:t>
      </w:r>
    </w:p>
    <w:p w:rsidR="00DE5394" w:rsidRDefault="00DE5394" w:rsidP="00DE53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Série výstav představuje všechna odborná oddělení </w:t>
      </w:r>
    </w:p>
    <w:p w:rsidR="00DE5394" w:rsidRDefault="00DE5394" w:rsidP="00DE5394">
      <w:pPr>
        <w:jc w:val="center"/>
        <w:rPr>
          <w:b/>
        </w:rPr>
      </w:pPr>
    </w:p>
    <w:p w:rsidR="00DE5394" w:rsidRDefault="00DE5394" w:rsidP="00DE5394">
      <w:pPr>
        <w:jc w:val="both"/>
        <w:rPr>
          <w:sz w:val="24"/>
          <w:szCs w:val="24"/>
        </w:rPr>
      </w:pPr>
      <w:r>
        <w:rPr>
          <w:sz w:val="24"/>
          <w:szCs w:val="24"/>
        </w:rPr>
        <w:t>Odborné oddělení:</w:t>
      </w:r>
      <w:r>
        <w:rPr>
          <w:sz w:val="24"/>
          <w:szCs w:val="24"/>
        </w:rPr>
        <w:tab/>
        <w:t>Centrum kulturně-politických dějin 20. století Uměnovědného muzea MZM</w:t>
      </w:r>
    </w:p>
    <w:p w:rsidR="00DE5394" w:rsidRDefault="00DE5394" w:rsidP="00DE5394">
      <w:pPr>
        <w:jc w:val="both"/>
        <w:rPr>
          <w:sz w:val="24"/>
          <w:szCs w:val="24"/>
        </w:rPr>
      </w:pPr>
      <w:r>
        <w:rPr>
          <w:sz w:val="24"/>
          <w:szCs w:val="24"/>
        </w:rPr>
        <w:t>Výstavní prostor: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Dietrichsteinský</w:t>
      </w:r>
      <w:proofErr w:type="spellEnd"/>
      <w:r>
        <w:rPr>
          <w:sz w:val="24"/>
          <w:szCs w:val="24"/>
        </w:rPr>
        <w:t xml:space="preserve"> palác, sál Karla </w:t>
      </w:r>
      <w:proofErr w:type="spellStart"/>
      <w:r>
        <w:rPr>
          <w:sz w:val="24"/>
          <w:szCs w:val="24"/>
        </w:rPr>
        <w:t>Valocha</w:t>
      </w:r>
      <w:proofErr w:type="spellEnd"/>
      <w:r>
        <w:rPr>
          <w:sz w:val="24"/>
          <w:szCs w:val="24"/>
        </w:rPr>
        <w:t>, Zelný trh 8, Brno</w:t>
      </w:r>
    </w:p>
    <w:p w:rsidR="00DE5394" w:rsidRDefault="00DE5394" w:rsidP="008F0EDD">
      <w:pPr>
        <w:ind w:left="2124" w:hanging="2124"/>
        <w:jc w:val="both"/>
        <w:rPr>
          <w:sz w:val="24"/>
          <w:szCs w:val="24"/>
        </w:rPr>
      </w:pPr>
      <w:r>
        <w:rPr>
          <w:sz w:val="24"/>
          <w:szCs w:val="24"/>
        </w:rPr>
        <w:t>Kurátor výstavy:</w:t>
      </w:r>
      <w:r>
        <w:rPr>
          <w:sz w:val="24"/>
          <w:szCs w:val="24"/>
        </w:rPr>
        <w:tab/>
        <w:t xml:space="preserve">Mgr. Demeter Malaťák, </w:t>
      </w:r>
      <w:proofErr w:type="gramStart"/>
      <w:r>
        <w:rPr>
          <w:sz w:val="24"/>
          <w:szCs w:val="24"/>
        </w:rPr>
        <w:t>M.A.</w:t>
      </w:r>
      <w:proofErr w:type="gramEnd"/>
      <w:r>
        <w:rPr>
          <w:sz w:val="24"/>
          <w:szCs w:val="24"/>
        </w:rPr>
        <w:t>, vedoucí Centra kulturně-politických dějin 20. století, Mgr. Petra Pichlová, kurátorka oddělení</w:t>
      </w:r>
    </w:p>
    <w:p w:rsidR="00DE5394" w:rsidRDefault="00DE5394" w:rsidP="00DE5394">
      <w:pPr>
        <w:jc w:val="both"/>
        <w:rPr>
          <w:sz w:val="24"/>
          <w:szCs w:val="24"/>
        </w:rPr>
      </w:pPr>
      <w:r>
        <w:rPr>
          <w:sz w:val="24"/>
          <w:szCs w:val="24"/>
        </w:rPr>
        <w:t>Termín výstavy: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13. 9. –  8. 10</w:t>
      </w:r>
      <w:proofErr w:type="gramEnd"/>
      <w:r>
        <w:rPr>
          <w:sz w:val="24"/>
          <w:szCs w:val="24"/>
        </w:rPr>
        <w:t>. 2017, otevřeno út 9</w:t>
      </w:r>
      <w:r w:rsidR="008F0EDD">
        <w:rPr>
          <w:sz w:val="24"/>
          <w:szCs w:val="24"/>
        </w:rPr>
        <w:t>–</w:t>
      </w:r>
      <w:r>
        <w:rPr>
          <w:sz w:val="24"/>
          <w:szCs w:val="24"/>
        </w:rPr>
        <w:t xml:space="preserve">15, </w:t>
      </w:r>
      <w:proofErr w:type="spellStart"/>
      <w:r>
        <w:rPr>
          <w:sz w:val="24"/>
          <w:szCs w:val="24"/>
        </w:rPr>
        <w:t>stř</w:t>
      </w:r>
      <w:proofErr w:type="spellEnd"/>
      <w:r>
        <w:rPr>
          <w:sz w:val="24"/>
          <w:szCs w:val="24"/>
        </w:rPr>
        <w:t xml:space="preserve"> – pá 9</w:t>
      </w:r>
      <w:r w:rsidR="0006189D">
        <w:rPr>
          <w:sz w:val="24"/>
          <w:szCs w:val="24"/>
        </w:rPr>
        <w:t>–</w:t>
      </w:r>
      <w:r>
        <w:rPr>
          <w:sz w:val="24"/>
          <w:szCs w:val="24"/>
        </w:rPr>
        <w:t>17,  so a ne 13</w:t>
      </w:r>
      <w:r w:rsidR="0006189D">
        <w:rPr>
          <w:sz w:val="24"/>
          <w:szCs w:val="24"/>
        </w:rPr>
        <w:t>–</w:t>
      </w:r>
      <w:r>
        <w:rPr>
          <w:sz w:val="24"/>
          <w:szCs w:val="24"/>
        </w:rPr>
        <w:t>18</w:t>
      </w:r>
    </w:p>
    <w:p w:rsidR="00DE5394" w:rsidRDefault="00DE5394" w:rsidP="00DE5394">
      <w:pPr>
        <w:jc w:val="both"/>
        <w:rPr>
          <w:sz w:val="24"/>
          <w:szCs w:val="24"/>
        </w:rPr>
      </w:pPr>
      <w:r>
        <w:rPr>
          <w:sz w:val="24"/>
          <w:szCs w:val="24"/>
        </w:rPr>
        <w:t>Vernisáž: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12. 9. 2017 v 17 hodin, </w:t>
      </w:r>
      <w:proofErr w:type="spellStart"/>
      <w:r>
        <w:rPr>
          <w:sz w:val="24"/>
          <w:szCs w:val="24"/>
        </w:rPr>
        <w:t>Dietrichsteinský</w:t>
      </w:r>
      <w:proofErr w:type="spellEnd"/>
      <w:r>
        <w:rPr>
          <w:sz w:val="24"/>
          <w:szCs w:val="24"/>
        </w:rPr>
        <w:t xml:space="preserve"> palác – foyer</w:t>
      </w:r>
    </w:p>
    <w:p w:rsidR="00DE5394" w:rsidRDefault="00DE5394" w:rsidP="00DE539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E5394" w:rsidRDefault="00DE5394" w:rsidP="00DE5394">
      <w:pPr>
        <w:jc w:val="both"/>
        <w:rPr>
          <w:sz w:val="24"/>
          <w:szCs w:val="24"/>
        </w:rPr>
      </w:pPr>
      <w:r>
        <w:rPr>
          <w:sz w:val="24"/>
          <w:szCs w:val="24"/>
        </w:rPr>
        <w:t>Nad oslavami 200. výročí založení MZM převzal záštitu prezident České republiky Miloš Zeman, ministr kultury ČR Daniel H</w:t>
      </w:r>
      <w:bookmarkStart w:id="0" w:name="_GoBack"/>
      <w:bookmarkEnd w:id="0"/>
      <w:r>
        <w:rPr>
          <w:sz w:val="24"/>
          <w:szCs w:val="24"/>
        </w:rPr>
        <w:t>erman, hejtman Jihomoravského kraje Bohumil Šimek, hejtman Kraje Vysočina MUDr. Jiří Běhounek, primátor statutárního města Brna Petr Vokřál.</w:t>
      </w:r>
    </w:p>
    <w:p w:rsidR="00DE5394" w:rsidRDefault="00DE5394" w:rsidP="00DE5394">
      <w:pPr>
        <w:jc w:val="both"/>
        <w:rPr>
          <w:sz w:val="24"/>
          <w:szCs w:val="24"/>
        </w:rPr>
      </w:pPr>
    </w:p>
    <w:p w:rsidR="00DE5394" w:rsidRPr="00D2229E" w:rsidRDefault="00DE5394" w:rsidP="00DE53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Součástí roku oslav 200. výročí Moravského zemského muzea je mimo dalších aktivit i série výstav, během níž se vždy na jeden měsíc představí všechna jednotlivá odborná oddělení, jejich TOP sbírkové předměty, </w:t>
      </w:r>
      <w:r w:rsidRPr="00D2229E">
        <w:rPr>
          <w:sz w:val="24"/>
          <w:szCs w:val="24"/>
        </w:rPr>
        <w:t>osobnosti, dějinné okamžiky, vědecké úspěchy.</w:t>
      </w:r>
      <w:r>
        <w:rPr>
          <w:sz w:val="24"/>
          <w:szCs w:val="24"/>
        </w:rPr>
        <w:t xml:space="preserve"> </w:t>
      </w:r>
    </w:p>
    <w:p w:rsidR="00B10AD0" w:rsidRDefault="00B10AD0" w:rsidP="00B10AD0">
      <w:pPr>
        <w:jc w:val="both"/>
        <w:rPr>
          <w:b/>
          <w:sz w:val="24"/>
          <w:szCs w:val="24"/>
        </w:rPr>
      </w:pPr>
    </w:p>
    <w:p w:rsidR="00B10AD0" w:rsidRPr="00B10AD0" w:rsidRDefault="00B10AD0" w:rsidP="00B10AD0">
      <w:pPr>
        <w:jc w:val="both"/>
        <w:rPr>
          <w:sz w:val="24"/>
          <w:szCs w:val="24"/>
        </w:rPr>
      </w:pPr>
      <w:r w:rsidRPr="00B10AD0">
        <w:rPr>
          <w:sz w:val="24"/>
          <w:szCs w:val="24"/>
        </w:rPr>
        <w:t xml:space="preserve">Vznik Centra kulturně-politických dějin 20. století k 1. dubnu 2015 byl výsledkem akvizičních úspěchů odborných pracovníků Oddělení dějin literatury Moravského zemského muzea, kteří od roku 2010 získali </w:t>
      </w:r>
      <w:r w:rsidR="004F7BA7">
        <w:rPr>
          <w:sz w:val="24"/>
          <w:szCs w:val="24"/>
        </w:rPr>
        <w:t>úctyhodné množství významných antitotalitních</w:t>
      </w:r>
      <w:r w:rsidRPr="00B10AD0">
        <w:rPr>
          <w:sz w:val="24"/>
          <w:szCs w:val="24"/>
        </w:rPr>
        <w:t xml:space="preserve"> materiálů. Sbírka Moravského zemského muzea je tak obohacena o výjimečné dokumenty politologické, politické, sociologické, filozofické, publicistické, </w:t>
      </w:r>
      <w:r w:rsidR="000054AB">
        <w:rPr>
          <w:sz w:val="24"/>
          <w:szCs w:val="24"/>
        </w:rPr>
        <w:t>literární i</w:t>
      </w:r>
      <w:r w:rsidRPr="00B10AD0">
        <w:rPr>
          <w:sz w:val="24"/>
          <w:szCs w:val="24"/>
        </w:rPr>
        <w:t xml:space="preserve"> </w:t>
      </w:r>
      <w:r w:rsidR="000054AB">
        <w:rPr>
          <w:sz w:val="24"/>
          <w:szCs w:val="24"/>
        </w:rPr>
        <w:t>historické</w:t>
      </w:r>
      <w:r w:rsidRPr="00B10AD0">
        <w:rPr>
          <w:sz w:val="24"/>
          <w:szCs w:val="24"/>
        </w:rPr>
        <w:t>. Prvním vedoucím tohoto centra byl literární historik Zdeněk Drahoš, zaměřený na současnou českou literaturu.</w:t>
      </w:r>
    </w:p>
    <w:p w:rsidR="00B10AD0" w:rsidRPr="00B10AD0" w:rsidRDefault="00B10AD0" w:rsidP="00B10AD0">
      <w:pPr>
        <w:jc w:val="both"/>
        <w:rPr>
          <w:sz w:val="24"/>
          <w:szCs w:val="24"/>
        </w:rPr>
      </w:pPr>
      <w:r w:rsidRPr="00B10AD0">
        <w:rPr>
          <w:sz w:val="24"/>
          <w:szCs w:val="24"/>
        </w:rPr>
        <w:t>U kolébky tohoto nového pracoviště byla v roce 2010 jednání Moravského zemského muzea se spisovatelem Pavlem Kohoutem, směřující k získání fondů významných postav českého protitotalitního úsilí sedmdesátých a osmdesátých let minulého století. Již v srpnu 2010 se podařilo získat darem první část cenného souboru spisovatele a po listopadu</w:t>
      </w:r>
      <w:r w:rsidR="00CF24D9">
        <w:rPr>
          <w:sz w:val="24"/>
          <w:szCs w:val="24"/>
        </w:rPr>
        <w:t xml:space="preserve"> </w:t>
      </w:r>
      <w:r w:rsidRPr="00B10AD0">
        <w:rPr>
          <w:sz w:val="24"/>
          <w:szCs w:val="24"/>
        </w:rPr>
        <w:t>1989 také diplomata Jiřího Gruši, následně pak byl získán první konvolut z obsáhlého archivu Pavla Kohouta.</w:t>
      </w:r>
    </w:p>
    <w:p w:rsidR="00B10AD0" w:rsidRDefault="00B10AD0" w:rsidP="00B10AD0">
      <w:pPr>
        <w:jc w:val="both"/>
        <w:rPr>
          <w:sz w:val="24"/>
          <w:szCs w:val="24"/>
        </w:rPr>
      </w:pPr>
      <w:r w:rsidRPr="00B10AD0">
        <w:rPr>
          <w:sz w:val="24"/>
          <w:szCs w:val="24"/>
        </w:rPr>
        <w:t xml:space="preserve">V roce 2012 muzeum zahájilo spolupráci s Jiřím Müllerem, jedním z čelných představitelů studentského hnutí na sklonku šedesátých let 20. století, disidentem, signatářem Charty 77 </w:t>
      </w:r>
      <w:r w:rsidR="00CF24D9">
        <w:rPr>
          <w:sz w:val="24"/>
          <w:szCs w:val="24"/>
        </w:rPr>
        <w:br/>
      </w:r>
      <w:r w:rsidRPr="00B10AD0">
        <w:rPr>
          <w:sz w:val="24"/>
          <w:szCs w:val="24"/>
        </w:rPr>
        <w:t xml:space="preserve">a organizátorem tzv. podzemní univerzity. Právě on v dalším období zajistil pro muzeum významné akvizice dokumentů historiků Jana Tesaře a Jaromíra Procházky, filozofky Boženy Komárkové, sociologa Miloslava Petruska, britského filozofa a estetika Rogera </w:t>
      </w:r>
      <w:proofErr w:type="spellStart"/>
      <w:r w:rsidRPr="00B10AD0">
        <w:rPr>
          <w:sz w:val="24"/>
          <w:szCs w:val="24"/>
        </w:rPr>
        <w:t>Scrutona</w:t>
      </w:r>
      <w:proofErr w:type="spellEnd"/>
      <w:r w:rsidRPr="00B10AD0">
        <w:rPr>
          <w:sz w:val="24"/>
          <w:szCs w:val="24"/>
        </w:rPr>
        <w:t xml:space="preserve"> a jazykovědce Milana Jelínka.</w:t>
      </w:r>
      <w:r w:rsidR="000054AB">
        <w:rPr>
          <w:sz w:val="24"/>
          <w:szCs w:val="24"/>
        </w:rPr>
        <w:t xml:space="preserve"> </w:t>
      </w:r>
      <w:r w:rsidRPr="000054AB">
        <w:rPr>
          <w:sz w:val="24"/>
          <w:szCs w:val="24"/>
        </w:rPr>
        <w:t xml:space="preserve">Do dnešních dnů Centrum kulturně-politických dějin 20. století získalo již zhruba dvě desítky fondů, včetně akvizicí od Jana </w:t>
      </w:r>
      <w:proofErr w:type="spellStart"/>
      <w:r w:rsidRPr="000054AB">
        <w:rPr>
          <w:sz w:val="24"/>
          <w:szCs w:val="24"/>
        </w:rPr>
        <w:t>Trefulky</w:t>
      </w:r>
      <w:proofErr w:type="spellEnd"/>
      <w:r w:rsidRPr="000054AB">
        <w:rPr>
          <w:sz w:val="24"/>
          <w:szCs w:val="24"/>
        </w:rPr>
        <w:t xml:space="preserve"> a Milana Uhdeho.</w:t>
      </w:r>
      <w:r w:rsidR="000054AB" w:rsidRPr="000054AB">
        <w:rPr>
          <w:sz w:val="24"/>
          <w:szCs w:val="24"/>
        </w:rPr>
        <w:t xml:space="preserve"> Sbírky jsou využívány i pro výstavní činnost, a to jak v tuzemsku, tak v zahraničí. Vedle stál</w:t>
      </w:r>
      <w:r w:rsidR="00FA4440">
        <w:rPr>
          <w:sz w:val="24"/>
          <w:szCs w:val="24"/>
        </w:rPr>
        <w:t>ých</w:t>
      </w:r>
      <w:r w:rsidR="000054AB" w:rsidRPr="000054AB">
        <w:rPr>
          <w:sz w:val="24"/>
          <w:szCs w:val="24"/>
        </w:rPr>
        <w:t xml:space="preserve"> expozic „Corpus </w:t>
      </w:r>
      <w:proofErr w:type="spellStart"/>
      <w:r w:rsidR="000054AB" w:rsidRPr="000054AB">
        <w:rPr>
          <w:sz w:val="24"/>
          <w:szCs w:val="24"/>
        </w:rPr>
        <w:t>litterarum</w:t>
      </w:r>
      <w:proofErr w:type="spellEnd"/>
      <w:r w:rsidR="000054AB" w:rsidRPr="000054AB">
        <w:rPr>
          <w:sz w:val="24"/>
          <w:szCs w:val="24"/>
        </w:rPr>
        <w:t>“</w:t>
      </w:r>
      <w:r w:rsidR="000054AB">
        <w:rPr>
          <w:sz w:val="24"/>
          <w:szCs w:val="24"/>
        </w:rPr>
        <w:t xml:space="preserve"> (vzniklé ve spolupráci s </w:t>
      </w:r>
      <w:r w:rsidR="00FA4440">
        <w:rPr>
          <w:sz w:val="24"/>
          <w:szCs w:val="24"/>
        </w:rPr>
        <w:t>O</w:t>
      </w:r>
      <w:r w:rsidR="000054AB">
        <w:rPr>
          <w:sz w:val="24"/>
          <w:szCs w:val="24"/>
        </w:rPr>
        <w:t xml:space="preserve">ddělením dějin literatury) </w:t>
      </w:r>
      <w:r w:rsidR="000054AB" w:rsidRPr="000054AB">
        <w:rPr>
          <w:sz w:val="24"/>
          <w:szCs w:val="24"/>
        </w:rPr>
        <w:t>a „Hora dění Ludvíka Kundery“, které jsou instalovány v Domě Jiřího Gruši v Brně-Medlánkách, se oddělení prezentuje rovněž prostřednictvím dočasných a putovních výstav.</w:t>
      </w:r>
    </w:p>
    <w:p w:rsidR="00FA4440" w:rsidRPr="000054AB" w:rsidRDefault="00FA4440" w:rsidP="00B10AD0">
      <w:pPr>
        <w:jc w:val="both"/>
        <w:rPr>
          <w:sz w:val="24"/>
          <w:szCs w:val="24"/>
        </w:rPr>
      </w:pPr>
    </w:p>
    <w:p w:rsidR="004F7BA7" w:rsidRPr="00B414AB" w:rsidRDefault="004F7BA7" w:rsidP="00B414AB">
      <w:pPr>
        <w:jc w:val="both"/>
        <w:rPr>
          <w:sz w:val="24"/>
          <w:szCs w:val="24"/>
        </w:rPr>
      </w:pPr>
      <w:r w:rsidRPr="00B414AB">
        <w:rPr>
          <w:sz w:val="24"/>
          <w:szCs w:val="24"/>
        </w:rPr>
        <w:t xml:space="preserve">Výstava představující Centrum kulturně-politických dějin 20. století v rámci letošního výročí Moravského zemského muzea se zaměřuje na několik stěžejních okruhů z fondů tohoto oddělení. Návštěvníci mají možnost zhlédnout dokumenty týkající se </w:t>
      </w:r>
      <w:r w:rsidR="008F0EDD" w:rsidRPr="00B414AB">
        <w:rPr>
          <w:sz w:val="24"/>
          <w:szCs w:val="24"/>
        </w:rPr>
        <w:t xml:space="preserve">hnutí </w:t>
      </w:r>
      <w:r w:rsidRPr="00B414AB">
        <w:rPr>
          <w:sz w:val="24"/>
          <w:szCs w:val="24"/>
        </w:rPr>
        <w:t xml:space="preserve">Charty 77, k vidění jsou </w:t>
      </w:r>
      <w:r w:rsidR="00CF24D9" w:rsidRPr="00B414AB">
        <w:rPr>
          <w:sz w:val="24"/>
          <w:szCs w:val="24"/>
        </w:rPr>
        <w:t>také</w:t>
      </w:r>
      <w:r w:rsidR="00F106F0" w:rsidRPr="00B414AB">
        <w:rPr>
          <w:sz w:val="24"/>
          <w:szCs w:val="24"/>
        </w:rPr>
        <w:t xml:space="preserve"> </w:t>
      </w:r>
      <w:r w:rsidRPr="00B414AB">
        <w:rPr>
          <w:sz w:val="24"/>
          <w:szCs w:val="24"/>
        </w:rPr>
        <w:t>ukázky exilových knih a periodik, zakázané samizdatové literatury i materiálů ohledně ilegálních bytových seminářů</w:t>
      </w:r>
      <w:r w:rsidR="003E7C43" w:rsidRPr="00B414AB">
        <w:rPr>
          <w:sz w:val="24"/>
          <w:szCs w:val="24"/>
        </w:rPr>
        <w:t xml:space="preserve">, na nichž se hojně podíleli </w:t>
      </w:r>
      <w:r w:rsidR="00F106F0" w:rsidRPr="00B414AB">
        <w:rPr>
          <w:sz w:val="24"/>
          <w:szCs w:val="24"/>
        </w:rPr>
        <w:t>také</w:t>
      </w:r>
      <w:r w:rsidR="008F0EDD" w:rsidRPr="00B414AB">
        <w:rPr>
          <w:sz w:val="24"/>
          <w:szCs w:val="24"/>
        </w:rPr>
        <w:t xml:space="preserve"> </w:t>
      </w:r>
      <w:r w:rsidR="003E7C43" w:rsidRPr="00B414AB">
        <w:rPr>
          <w:sz w:val="24"/>
          <w:szCs w:val="24"/>
        </w:rPr>
        <w:t>obětaví zahraniční přednášející</w:t>
      </w:r>
      <w:r w:rsidRPr="00B414AB">
        <w:rPr>
          <w:sz w:val="24"/>
          <w:szCs w:val="24"/>
        </w:rPr>
        <w:t xml:space="preserve">. Výstava přináší </w:t>
      </w:r>
      <w:r w:rsidRPr="00B414AB">
        <w:rPr>
          <w:sz w:val="24"/>
          <w:szCs w:val="24"/>
        </w:rPr>
        <w:lastRenderedPageBreak/>
        <w:t xml:space="preserve">vhled </w:t>
      </w:r>
      <w:r w:rsidR="00F106F0" w:rsidRPr="00B414AB">
        <w:rPr>
          <w:sz w:val="24"/>
          <w:szCs w:val="24"/>
        </w:rPr>
        <w:t>i</w:t>
      </w:r>
      <w:r w:rsidRPr="00B414AB">
        <w:rPr>
          <w:sz w:val="24"/>
          <w:szCs w:val="24"/>
        </w:rPr>
        <w:t xml:space="preserve"> do technických možností publikování textů i komunikace v rámci tehdejšího disentu. Tyto možnosti byly z dnešního pohledu obecně velmi skromné. </w:t>
      </w:r>
      <w:r w:rsidR="00AB0C6A" w:rsidRPr="00B414AB">
        <w:rPr>
          <w:sz w:val="24"/>
          <w:szCs w:val="24"/>
        </w:rPr>
        <w:t xml:space="preserve">Texty byly obvykle opisovány </w:t>
      </w:r>
      <w:r w:rsidR="003E7C43" w:rsidRPr="00B414AB">
        <w:rPr>
          <w:sz w:val="24"/>
          <w:szCs w:val="24"/>
        </w:rPr>
        <w:t xml:space="preserve">na psacích strojích na tenký průklepový papír, aby bylo možno najednou vytvořit co nejvíce kopií. </w:t>
      </w:r>
      <w:r w:rsidRPr="00B414AB">
        <w:rPr>
          <w:sz w:val="24"/>
          <w:szCs w:val="24"/>
        </w:rPr>
        <w:t xml:space="preserve">Na druhou stranu právě v  prostředí </w:t>
      </w:r>
      <w:r w:rsidR="003E7C43" w:rsidRPr="00B414AB">
        <w:rPr>
          <w:sz w:val="24"/>
          <w:szCs w:val="24"/>
        </w:rPr>
        <w:t xml:space="preserve">disentu </w:t>
      </w:r>
      <w:r w:rsidRPr="00B414AB">
        <w:rPr>
          <w:sz w:val="24"/>
          <w:szCs w:val="24"/>
        </w:rPr>
        <w:t xml:space="preserve">díky západní podpoře byly u nás </w:t>
      </w:r>
      <w:r w:rsidR="003E7C43" w:rsidRPr="00B414AB">
        <w:rPr>
          <w:sz w:val="24"/>
          <w:szCs w:val="24"/>
        </w:rPr>
        <w:t xml:space="preserve">v posledních letech před převratem </w:t>
      </w:r>
      <w:r w:rsidRPr="00B414AB">
        <w:rPr>
          <w:sz w:val="24"/>
          <w:szCs w:val="24"/>
        </w:rPr>
        <w:t xml:space="preserve">poprvé využity počítače k publikačním účelům i k utajené komunikaci se zahraničím. </w:t>
      </w:r>
      <w:r w:rsidR="00AB0C6A" w:rsidRPr="00B414AB">
        <w:rPr>
          <w:sz w:val="24"/>
          <w:szCs w:val="24"/>
        </w:rPr>
        <w:t xml:space="preserve">Atmosféru </w:t>
      </w:r>
      <w:r w:rsidR="008F0EDD" w:rsidRPr="00B414AB">
        <w:rPr>
          <w:sz w:val="24"/>
          <w:szCs w:val="24"/>
        </w:rPr>
        <w:t xml:space="preserve">normalizační </w:t>
      </w:r>
      <w:r w:rsidR="00AB0C6A" w:rsidRPr="00B414AB">
        <w:rPr>
          <w:sz w:val="24"/>
          <w:szCs w:val="24"/>
        </w:rPr>
        <w:t>doby dokreslují zbytky odposlouchávacího zařízení</w:t>
      </w:r>
      <w:r w:rsidR="008F0EDD" w:rsidRPr="00B414AB">
        <w:rPr>
          <w:sz w:val="24"/>
          <w:szCs w:val="24"/>
        </w:rPr>
        <w:t xml:space="preserve"> používaného v 80. letech minulého století Státní bezpečností.</w:t>
      </w:r>
    </w:p>
    <w:p w:rsidR="000054AB" w:rsidRDefault="000054AB" w:rsidP="004F7BA7">
      <w:pPr>
        <w:jc w:val="both"/>
        <w:rPr>
          <w:sz w:val="24"/>
          <w:szCs w:val="24"/>
        </w:rPr>
      </w:pPr>
    </w:p>
    <w:p w:rsidR="000054AB" w:rsidRDefault="000054AB" w:rsidP="00B10AD0">
      <w:pPr>
        <w:jc w:val="both"/>
        <w:rPr>
          <w:b/>
          <w:sz w:val="24"/>
          <w:szCs w:val="24"/>
        </w:rPr>
      </w:pPr>
    </w:p>
    <w:p w:rsidR="00DE5394" w:rsidRDefault="00DE5394" w:rsidP="00DE5394">
      <w:pPr>
        <w:jc w:val="both"/>
        <w:rPr>
          <w:sz w:val="22"/>
          <w:szCs w:val="22"/>
          <w:u w:val="single"/>
        </w:rPr>
      </w:pPr>
    </w:p>
    <w:p w:rsidR="00DE5394" w:rsidRPr="00B414AB" w:rsidRDefault="00DE5394" w:rsidP="00DE5394">
      <w:pPr>
        <w:contextualSpacing/>
        <w:jc w:val="both"/>
        <w:rPr>
          <w:sz w:val="24"/>
          <w:szCs w:val="24"/>
          <w:u w:val="single"/>
        </w:rPr>
      </w:pPr>
      <w:r w:rsidRPr="00B414AB">
        <w:rPr>
          <w:sz w:val="24"/>
          <w:szCs w:val="24"/>
          <w:u w:val="single"/>
        </w:rPr>
        <w:t>Kontakty pro tisk:</w:t>
      </w:r>
    </w:p>
    <w:p w:rsidR="00DE5394" w:rsidRPr="00B414AB" w:rsidRDefault="00DE5394" w:rsidP="00DE5394">
      <w:pPr>
        <w:jc w:val="both"/>
        <w:rPr>
          <w:sz w:val="24"/>
          <w:szCs w:val="24"/>
        </w:rPr>
      </w:pPr>
      <w:r w:rsidRPr="00B414AB">
        <w:rPr>
          <w:sz w:val="24"/>
          <w:szCs w:val="24"/>
        </w:rPr>
        <w:t xml:space="preserve">Demeter Malaťák, vedoucí Centra kulturně-politických dějin 20. století UM MZM – </w:t>
      </w:r>
      <w:hyperlink r:id="rId7" w:history="1">
        <w:r w:rsidRPr="00B414AB">
          <w:rPr>
            <w:rStyle w:val="Hypertextovodkaz"/>
            <w:sz w:val="24"/>
            <w:szCs w:val="24"/>
          </w:rPr>
          <w:t>dmalatak@mzm.cz</w:t>
        </w:r>
      </w:hyperlink>
      <w:r w:rsidRPr="00B414AB">
        <w:rPr>
          <w:sz w:val="24"/>
          <w:szCs w:val="24"/>
        </w:rPr>
        <w:t>, 515 910 420</w:t>
      </w:r>
    </w:p>
    <w:p w:rsidR="00DE5394" w:rsidRPr="00B414AB" w:rsidRDefault="00DE5394" w:rsidP="00DE5394">
      <w:pPr>
        <w:jc w:val="both"/>
        <w:rPr>
          <w:sz w:val="24"/>
          <w:szCs w:val="24"/>
        </w:rPr>
      </w:pPr>
      <w:r w:rsidRPr="00B414AB">
        <w:rPr>
          <w:sz w:val="24"/>
          <w:szCs w:val="24"/>
        </w:rPr>
        <w:t>Petra Pichlová, kurátorka Centra kulturně-politických dějin 20. </w:t>
      </w:r>
      <w:r w:rsidR="0006189D" w:rsidRPr="00B414AB">
        <w:rPr>
          <w:sz w:val="24"/>
          <w:szCs w:val="24"/>
        </w:rPr>
        <w:t>s</w:t>
      </w:r>
      <w:r w:rsidRPr="00B414AB">
        <w:rPr>
          <w:sz w:val="24"/>
          <w:szCs w:val="24"/>
        </w:rPr>
        <w:t xml:space="preserve">toletí UM MZM – </w:t>
      </w:r>
      <w:hyperlink r:id="rId8" w:history="1">
        <w:r w:rsidRPr="00B414AB">
          <w:rPr>
            <w:rStyle w:val="Hypertextovodkaz"/>
            <w:sz w:val="24"/>
            <w:szCs w:val="24"/>
          </w:rPr>
          <w:t>ppichlova@mzm.cz</w:t>
        </w:r>
      </w:hyperlink>
      <w:r w:rsidRPr="00B414AB">
        <w:rPr>
          <w:sz w:val="24"/>
          <w:szCs w:val="24"/>
        </w:rPr>
        <w:t>, 515 910 427</w:t>
      </w:r>
    </w:p>
    <w:p w:rsidR="00DE5394" w:rsidRPr="00B414AB" w:rsidRDefault="00DE5394" w:rsidP="00DE5394">
      <w:pPr>
        <w:contextualSpacing/>
        <w:jc w:val="both"/>
        <w:rPr>
          <w:sz w:val="24"/>
          <w:szCs w:val="24"/>
        </w:rPr>
      </w:pPr>
      <w:r w:rsidRPr="00B414AB">
        <w:rPr>
          <w:sz w:val="24"/>
          <w:szCs w:val="24"/>
        </w:rPr>
        <w:t xml:space="preserve">Eva Pánková – PR, </w:t>
      </w:r>
      <w:hyperlink r:id="rId9" w:history="1">
        <w:r w:rsidRPr="00B414AB">
          <w:rPr>
            <w:rStyle w:val="Hypertextovodkaz"/>
            <w:sz w:val="24"/>
            <w:szCs w:val="24"/>
          </w:rPr>
          <w:t>epankova@mzm.cz</w:t>
        </w:r>
      </w:hyperlink>
      <w:r w:rsidRPr="00B414AB">
        <w:rPr>
          <w:sz w:val="24"/>
          <w:szCs w:val="24"/>
        </w:rPr>
        <w:t>, 533 435 273, 606 738 098</w:t>
      </w:r>
    </w:p>
    <w:p w:rsidR="00DE5394" w:rsidRPr="00251F92" w:rsidRDefault="00DE5394" w:rsidP="00DE5394">
      <w:pPr>
        <w:jc w:val="both"/>
        <w:rPr>
          <w:sz w:val="22"/>
          <w:szCs w:val="22"/>
        </w:rPr>
      </w:pPr>
    </w:p>
    <w:p w:rsidR="00DE5394" w:rsidRPr="00357B40" w:rsidRDefault="00DE5394" w:rsidP="00DE5394">
      <w:pPr>
        <w:jc w:val="both"/>
        <w:rPr>
          <w:sz w:val="24"/>
          <w:szCs w:val="24"/>
        </w:rPr>
      </w:pPr>
    </w:p>
    <w:p w:rsidR="008932DE" w:rsidRDefault="008932DE"/>
    <w:sectPr w:rsidR="008932DE" w:rsidSect="009567DE">
      <w:headerReference w:type="default" r:id="rId10"/>
      <w:footerReference w:type="default" r:id="rId11"/>
      <w:pgSz w:w="11906" w:h="16838" w:code="9"/>
      <w:pgMar w:top="1418" w:right="851" w:bottom="1559" w:left="1276" w:header="709" w:footer="44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918" w:rsidRDefault="00084918" w:rsidP="0095053E">
      <w:r>
        <w:separator/>
      </w:r>
    </w:p>
  </w:endnote>
  <w:endnote w:type="continuationSeparator" w:id="0">
    <w:p w:rsidR="00084918" w:rsidRDefault="00084918" w:rsidP="00950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2D2" w:rsidRDefault="00084918" w:rsidP="00F512D2">
    <w:pPr>
      <w:pStyle w:val="Zpat"/>
      <w:jc w:val="center"/>
      <w:rPr>
        <w:rFonts w:ascii="Arial" w:hAnsi="Arial" w:cs="Arial"/>
        <w:color w:val="808080"/>
        <w:sz w:val="24"/>
        <w:szCs w:val="24"/>
      </w:rPr>
    </w:pPr>
  </w:p>
  <w:p w:rsidR="00F512D2" w:rsidRDefault="00084918" w:rsidP="00F512D2">
    <w:pPr>
      <w:pStyle w:val="Zpat"/>
      <w:jc w:val="center"/>
      <w:rPr>
        <w:rFonts w:ascii="Arial" w:hAnsi="Arial" w:cs="Arial"/>
        <w:color w:val="808080"/>
        <w:sz w:val="24"/>
        <w:szCs w:val="24"/>
      </w:rPr>
    </w:pPr>
  </w:p>
  <w:p w:rsidR="00F512D2" w:rsidRDefault="00084918" w:rsidP="00F512D2">
    <w:pPr>
      <w:pStyle w:val="Zpat"/>
      <w:jc w:val="center"/>
      <w:rPr>
        <w:rFonts w:ascii="Arial" w:hAnsi="Arial" w:cs="Arial"/>
        <w:color w:val="808080"/>
        <w:sz w:val="24"/>
        <w:szCs w:val="24"/>
      </w:rPr>
    </w:pPr>
  </w:p>
  <w:p w:rsidR="00F512D2" w:rsidRPr="00F512D2" w:rsidRDefault="00084918" w:rsidP="00F512D2">
    <w:pPr>
      <w:pStyle w:val="Zpat"/>
      <w:jc w:val="center"/>
      <w:rPr>
        <w:rFonts w:ascii="Arial" w:hAnsi="Arial" w:cs="Arial"/>
        <w:color w:val="808080"/>
        <w:sz w:val="24"/>
        <w:szCs w:val="24"/>
      </w:rPr>
    </w:pPr>
    <w:r>
      <w:rPr>
        <w:rFonts w:ascii="Arial" w:hAnsi="Arial" w:cs="Arial"/>
        <w:noProof/>
        <w:color w:val="999999"/>
        <w:sz w:val="24"/>
        <w:szCs w:val="24"/>
      </w:rPr>
      <w:pict>
        <v:line id="_x0000_s2050" style="position:absolute;left:0;text-align:left;z-index:251661312" from="-2.5pt,9.15pt" to="510.5pt,9.15pt" strokecolor="gray"/>
      </w:pict>
    </w:r>
  </w:p>
  <w:p w:rsidR="00F512D2" w:rsidRPr="00250A7C" w:rsidRDefault="008A4375" w:rsidP="00F512D2">
    <w:pPr>
      <w:pStyle w:val="Zpat"/>
      <w:jc w:val="center"/>
      <w:rPr>
        <w:rFonts w:ascii="Arial" w:hAnsi="Arial" w:cs="Arial"/>
        <w:color w:val="808080"/>
      </w:rPr>
    </w:pPr>
    <w:r w:rsidRPr="00250A7C">
      <w:rPr>
        <w:rFonts w:ascii="Arial" w:hAnsi="Arial" w:cs="Arial"/>
        <w:color w:val="808080"/>
      </w:rPr>
      <w:t>Moravské zemské muzeum</w:t>
    </w:r>
  </w:p>
  <w:p w:rsidR="00F512D2" w:rsidRPr="00250A7C" w:rsidRDefault="008A4375" w:rsidP="00F512D2">
    <w:pPr>
      <w:pStyle w:val="Zpat"/>
      <w:jc w:val="center"/>
      <w:rPr>
        <w:rFonts w:ascii="Arial" w:hAnsi="Arial" w:cs="Arial"/>
        <w:color w:val="808080"/>
      </w:rPr>
    </w:pPr>
    <w:r w:rsidRPr="00250A7C">
      <w:rPr>
        <w:rFonts w:ascii="Arial" w:hAnsi="Arial" w:cs="Arial"/>
        <w:color w:val="808080"/>
      </w:rPr>
      <w:t xml:space="preserve">Tiskový servis, </w:t>
    </w:r>
    <w:hyperlink r:id="rId1" w:history="1">
      <w:r w:rsidRPr="00250A7C">
        <w:rPr>
          <w:rStyle w:val="Hypertextovodkaz"/>
          <w:rFonts w:ascii="Arial" w:hAnsi="Arial" w:cs="Arial"/>
          <w:color w:val="808080"/>
        </w:rPr>
        <w:t>epankova@mzm.cz</w:t>
      </w:r>
    </w:hyperlink>
    <w:r w:rsidRPr="00250A7C">
      <w:rPr>
        <w:rFonts w:ascii="Arial" w:hAnsi="Arial" w:cs="Arial"/>
        <w:color w:val="808080"/>
      </w:rPr>
      <w:t xml:space="preserve">, </w:t>
    </w:r>
    <w:hyperlink r:id="rId2" w:history="1">
      <w:r w:rsidRPr="00250A7C">
        <w:rPr>
          <w:rStyle w:val="Hypertextovodkaz"/>
          <w:rFonts w:ascii="Arial" w:hAnsi="Arial" w:cs="Arial"/>
          <w:color w:val="808080"/>
        </w:rPr>
        <w:t>www.mzm.cz</w:t>
      </w:r>
    </w:hyperlink>
    <w:r w:rsidRPr="00250A7C">
      <w:rPr>
        <w:rFonts w:ascii="Arial" w:hAnsi="Arial" w:cs="Arial"/>
        <w:color w:val="808080"/>
      </w:rPr>
      <w:t>, 606 738 098, 533 435 273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918" w:rsidRDefault="00084918" w:rsidP="0095053E">
      <w:r>
        <w:separator/>
      </w:r>
    </w:p>
  </w:footnote>
  <w:footnote w:type="continuationSeparator" w:id="0">
    <w:p w:rsidR="00084918" w:rsidRDefault="00084918" w:rsidP="009505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D0D" w:rsidRPr="001577BA" w:rsidRDefault="00084918" w:rsidP="00136441">
    <w:pPr>
      <w:pStyle w:val="Zhlav"/>
      <w:shd w:val="clear" w:color="auto" w:fill="C0C0C0"/>
      <w:tabs>
        <w:tab w:val="clear" w:pos="4536"/>
        <w:tab w:val="clear" w:pos="9072"/>
        <w:tab w:val="left" w:pos="5685"/>
      </w:tabs>
      <w:spacing w:line="360" w:lineRule="auto"/>
      <w:ind w:right="-1"/>
      <w:rPr>
        <w:rFonts w:ascii="Impact" w:hAnsi="Impact"/>
        <w:color w:val="FFFFFF"/>
        <w:sz w:val="32"/>
        <w:szCs w:val="32"/>
      </w:rPr>
    </w:pPr>
    <w:r>
      <w:rPr>
        <w:noProof/>
        <w:color w:val="FFFFFF"/>
        <w:sz w:val="8"/>
        <w:szCs w:val="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1.7pt;width:41.7pt;height:25.95pt;z-index:251660288">
          <v:imagedata r:id="rId1" o:title="logo_mzm_pruhledne_bile"/>
        </v:shape>
      </w:pict>
    </w:r>
    <w:r w:rsidR="008A4375">
      <w:rPr>
        <w:rFonts w:ascii="Impact" w:hAnsi="Impact"/>
        <w:color w:val="FFFFFF"/>
        <w:sz w:val="32"/>
        <w:szCs w:val="32"/>
      </w:rPr>
      <w:tab/>
      <w:t xml:space="preserve">                               TISKOVÁ ZPRÁVA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5394"/>
    <w:rsid w:val="000054AB"/>
    <w:rsid w:val="0006189D"/>
    <w:rsid w:val="00084918"/>
    <w:rsid w:val="003E7C43"/>
    <w:rsid w:val="004F7BA7"/>
    <w:rsid w:val="00614659"/>
    <w:rsid w:val="00722BCB"/>
    <w:rsid w:val="008932DE"/>
    <w:rsid w:val="008A4375"/>
    <w:rsid w:val="008F0EDD"/>
    <w:rsid w:val="0095053E"/>
    <w:rsid w:val="009567DE"/>
    <w:rsid w:val="009D3FA8"/>
    <w:rsid w:val="00AB0C6A"/>
    <w:rsid w:val="00AE0B33"/>
    <w:rsid w:val="00B01F4F"/>
    <w:rsid w:val="00B10AD0"/>
    <w:rsid w:val="00B414AB"/>
    <w:rsid w:val="00CF24D9"/>
    <w:rsid w:val="00DE5394"/>
    <w:rsid w:val="00E2659B"/>
    <w:rsid w:val="00E57BF8"/>
    <w:rsid w:val="00F106F0"/>
    <w:rsid w:val="00FA4440"/>
    <w:rsid w:val="00FE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5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E53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E539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DE53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E539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rsid w:val="00DE5394"/>
    <w:rPr>
      <w:color w:val="0000FF"/>
      <w:u w:val="single"/>
    </w:rPr>
  </w:style>
  <w:style w:type="paragraph" w:customStyle="1" w:styleId="Default">
    <w:name w:val="Default"/>
    <w:rsid w:val="004F7BA7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character" w:customStyle="1" w:styleId="A0">
    <w:name w:val="A0"/>
    <w:uiPriority w:val="99"/>
    <w:rsid w:val="004F7BA7"/>
    <w:rPr>
      <w:rFonts w:cs="Minion Pro"/>
      <w:color w:val="000000"/>
      <w:sz w:val="96"/>
      <w:szCs w:val="9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24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24D9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ichlova@mzm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malatak@mzm.cz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pankova@mzm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zm.cz" TargetMode="External"/><Relationship Id="rId1" Type="http://schemas.openxmlformats.org/officeDocument/2006/relationships/hyperlink" Target="mailto:epankova@mz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664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rjaluvkova</cp:lastModifiedBy>
  <cp:revision>7</cp:revision>
  <cp:lastPrinted>2017-09-11T10:42:00Z</cp:lastPrinted>
  <dcterms:created xsi:type="dcterms:W3CDTF">2017-09-11T07:07:00Z</dcterms:created>
  <dcterms:modified xsi:type="dcterms:W3CDTF">2017-09-12T06:53:00Z</dcterms:modified>
</cp:coreProperties>
</file>